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031" w:rsidRPr="00BA7309" w:rsidRDefault="00467031" w:rsidP="00467031">
      <w:pPr>
        <w:ind w:right="-210" w:firstLineChars="100" w:firstLine="210"/>
        <w:jc w:val="center"/>
        <w:rPr>
          <w:rFonts w:ascii="宋体" w:eastAsia="宋体" w:hAnsi="宋体" w:hint="eastAsia"/>
          <w:color w:val="000000"/>
          <w:szCs w:val="21"/>
        </w:rPr>
      </w:pPr>
      <w:bookmarkStart w:id="0" w:name="_GoBack"/>
      <w:r w:rsidRPr="00BA7309">
        <w:rPr>
          <w:rFonts w:ascii="宋体" w:eastAsia="宋体" w:hAnsi="宋体" w:hint="eastAsia"/>
          <w:color w:val="000000"/>
          <w:szCs w:val="21"/>
        </w:rPr>
        <w:t>第</w:t>
      </w:r>
      <w:r>
        <w:rPr>
          <w:rFonts w:ascii="宋体" w:eastAsia="宋体" w:hAnsi="宋体"/>
          <w:color w:val="000000"/>
          <w:szCs w:val="21"/>
        </w:rPr>
        <w:t>22</w:t>
      </w:r>
      <w:r w:rsidRPr="00BA7309">
        <w:rPr>
          <w:rFonts w:ascii="宋体" w:eastAsia="宋体" w:hAnsi="宋体" w:hint="eastAsia"/>
          <w:color w:val="000000"/>
          <w:szCs w:val="21"/>
        </w:rPr>
        <w:t>课</w:t>
      </w:r>
      <w:r>
        <w:rPr>
          <w:rFonts w:ascii="宋体" w:eastAsia="宋体" w:hAnsi="宋体"/>
          <w:color w:val="000000"/>
          <w:szCs w:val="21"/>
        </w:rPr>
        <w:t xml:space="preserve"> </w:t>
      </w:r>
      <w:r w:rsidRPr="00BA7309">
        <w:rPr>
          <w:rFonts w:ascii="宋体" w:eastAsia="宋体" w:hAnsi="宋体" w:hint="eastAsia"/>
          <w:color w:val="000000"/>
          <w:szCs w:val="21"/>
        </w:rPr>
        <w:t>承上启下的魏晋南北朝文化（二）</w:t>
      </w:r>
      <w:bookmarkEnd w:id="0"/>
    </w:p>
    <w:p w:rsidR="00467031" w:rsidRPr="00BA7309" w:rsidRDefault="00467031" w:rsidP="00467031">
      <w:pPr>
        <w:ind w:right="-210"/>
        <w:rPr>
          <w:rFonts w:ascii="宋体" w:eastAsia="宋体" w:hAnsi="宋体" w:hint="eastAsia"/>
          <w:color w:val="000000"/>
          <w:szCs w:val="21"/>
        </w:rPr>
      </w:pPr>
      <w:r w:rsidRPr="00BA7309">
        <w:rPr>
          <w:rFonts w:ascii="宋体" w:eastAsia="宋体" w:hAnsi="宋体" w:hint="eastAsia"/>
          <w:color w:val="000000"/>
          <w:szCs w:val="21"/>
        </w:rPr>
        <w:t xml:space="preserve"> </w:t>
      </w:r>
      <w:r w:rsidRPr="00BA7309">
        <w:rPr>
          <w:rFonts w:ascii="宋体" w:eastAsia="宋体" w:hAnsi="宋体" w:hint="eastAsia"/>
          <w:b/>
          <w:bCs/>
          <w:color w:val="000000"/>
          <w:szCs w:val="21"/>
        </w:rPr>
        <w:t>[教学目标]</w:t>
      </w:r>
    </w:p>
    <w:p w:rsidR="00467031" w:rsidRPr="00BA7309" w:rsidRDefault="00467031" w:rsidP="00467031">
      <w:pPr>
        <w:ind w:right="-210" w:firstLineChars="100" w:firstLine="210"/>
        <w:rPr>
          <w:rFonts w:ascii="宋体" w:eastAsia="宋体" w:hAnsi="宋体" w:hint="eastAsia"/>
          <w:color w:val="000000"/>
          <w:szCs w:val="21"/>
        </w:rPr>
      </w:pPr>
      <w:r w:rsidRPr="00BA7309">
        <w:rPr>
          <w:rFonts w:ascii="宋体" w:eastAsia="宋体" w:hAnsi="宋体" w:hint="eastAsia"/>
          <w:color w:val="000000"/>
          <w:szCs w:val="21"/>
        </w:rPr>
        <w:t>1、</w:t>
      </w:r>
      <w:r w:rsidRPr="00BA7309">
        <w:rPr>
          <w:rFonts w:ascii="宋体" w:eastAsia="宋体" w:hAnsi="宋体" w:hint="eastAsia"/>
          <w:color w:val="000000"/>
          <w:szCs w:val="21"/>
        </w:rPr>
        <w:tab/>
        <w:t>知识与能力</w:t>
      </w:r>
    </w:p>
    <w:p w:rsidR="00467031" w:rsidRPr="00BA7309" w:rsidRDefault="00467031" w:rsidP="00467031">
      <w:pPr>
        <w:ind w:right="-210" w:firstLineChars="200" w:firstLine="420"/>
        <w:rPr>
          <w:rFonts w:ascii="宋体" w:eastAsia="宋体" w:hAnsi="宋体" w:hint="eastAsia"/>
          <w:color w:val="000000"/>
          <w:szCs w:val="21"/>
        </w:rPr>
      </w:pPr>
      <w:r w:rsidRPr="00BA7309">
        <w:rPr>
          <w:rFonts w:ascii="宋体" w:eastAsia="宋体" w:hAnsi="宋体" w:hint="eastAsia"/>
          <w:color w:val="000000"/>
          <w:szCs w:val="21"/>
        </w:rPr>
        <w:t>学习本课应掌握的基础知识主要有：王羲之的书法；顾恺之的绘画；佛教的盛行和《神灭论》；云冈石窟和龙门石窟。</w:t>
      </w:r>
    </w:p>
    <w:p w:rsidR="00467031" w:rsidRPr="00BA7309" w:rsidRDefault="00467031" w:rsidP="00467031">
      <w:pPr>
        <w:ind w:right="-210" w:firstLineChars="200" w:firstLine="420"/>
        <w:rPr>
          <w:rFonts w:ascii="宋体" w:eastAsia="宋体" w:hAnsi="宋体" w:hint="eastAsia"/>
          <w:color w:val="000000"/>
          <w:szCs w:val="21"/>
        </w:rPr>
      </w:pPr>
      <w:r w:rsidRPr="00BA7309">
        <w:rPr>
          <w:rFonts w:ascii="宋体" w:eastAsia="宋体" w:hAnsi="宋体" w:hint="eastAsia"/>
          <w:color w:val="000000"/>
          <w:szCs w:val="21"/>
        </w:rPr>
        <w:t>通过学习，培养学生的鉴赏能力，综合能力。</w:t>
      </w:r>
    </w:p>
    <w:p w:rsidR="00467031" w:rsidRPr="00BA7309" w:rsidRDefault="00467031" w:rsidP="00467031">
      <w:pPr>
        <w:ind w:right="-210" w:firstLineChars="100" w:firstLine="210"/>
        <w:rPr>
          <w:rFonts w:ascii="宋体" w:eastAsia="宋体" w:hAnsi="宋体" w:hint="eastAsia"/>
          <w:color w:val="000000"/>
          <w:szCs w:val="21"/>
        </w:rPr>
      </w:pPr>
      <w:r w:rsidRPr="00BA7309">
        <w:rPr>
          <w:rFonts w:ascii="宋体" w:eastAsia="宋体" w:hAnsi="宋体" w:hint="eastAsia"/>
          <w:color w:val="000000"/>
          <w:szCs w:val="21"/>
        </w:rPr>
        <w:t>2、过程与方法：注重探究引导，培养学生自主学习的习惯。</w:t>
      </w:r>
    </w:p>
    <w:p w:rsidR="00467031" w:rsidRPr="00BA7309" w:rsidRDefault="00467031" w:rsidP="00467031">
      <w:pPr>
        <w:ind w:right="-210" w:firstLineChars="100" w:firstLine="210"/>
        <w:rPr>
          <w:rFonts w:ascii="宋体" w:eastAsia="宋体" w:hAnsi="宋体" w:hint="eastAsia"/>
          <w:color w:val="000000"/>
          <w:szCs w:val="21"/>
        </w:rPr>
      </w:pPr>
      <w:r w:rsidRPr="00BA7309">
        <w:rPr>
          <w:rFonts w:ascii="宋体" w:eastAsia="宋体" w:hAnsi="宋体" w:hint="eastAsia"/>
          <w:color w:val="000000"/>
          <w:szCs w:val="21"/>
        </w:rPr>
        <w:t>3、情感态度与价值观</w:t>
      </w:r>
    </w:p>
    <w:p w:rsidR="00467031" w:rsidRPr="00BA7309" w:rsidRDefault="00467031" w:rsidP="00467031">
      <w:pPr>
        <w:ind w:leftChars="133" w:left="279" w:right="-210" w:firstLineChars="100" w:firstLine="210"/>
        <w:rPr>
          <w:rFonts w:ascii="宋体" w:eastAsia="宋体" w:hAnsi="宋体" w:hint="eastAsia"/>
          <w:color w:val="000000"/>
          <w:szCs w:val="21"/>
        </w:rPr>
      </w:pPr>
      <w:r w:rsidRPr="00BA7309">
        <w:rPr>
          <w:rFonts w:ascii="宋体" w:eastAsia="宋体" w:hAnsi="宋体" w:hint="eastAsia"/>
          <w:color w:val="000000"/>
          <w:szCs w:val="21"/>
        </w:rPr>
        <w:t>石窟艺术是我国文化的精华，其成就值得中华民族自豪，从而加深对祖国的热爱。</w:t>
      </w:r>
    </w:p>
    <w:p w:rsidR="00467031" w:rsidRPr="00BA7309" w:rsidRDefault="00467031" w:rsidP="00467031">
      <w:pPr>
        <w:ind w:right="-210" w:firstLineChars="100" w:firstLine="210"/>
        <w:rPr>
          <w:rFonts w:ascii="宋体" w:eastAsia="宋体" w:hAnsi="宋体" w:hint="eastAsia"/>
          <w:color w:val="000000"/>
          <w:szCs w:val="21"/>
        </w:rPr>
      </w:pPr>
      <w:r w:rsidRPr="00BA7309">
        <w:rPr>
          <w:rFonts w:ascii="宋体" w:eastAsia="宋体" w:hAnsi="宋体" w:hint="eastAsia"/>
          <w:color w:val="000000"/>
          <w:szCs w:val="21"/>
        </w:rPr>
        <w:t>[重点与难点]</w:t>
      </w:r>
    </w:p>
    <w:p w:rsidR="00467031" w:rsidRPr="00BA7309" w:rsidRDefault="00467031" w:rsidP="00467031">
      <w:pPr>
        <w:ind w:right="-210" w:firstLineChars="100" w:firstLine="210"/>
        <w:rPr>
          <w:rFonts w:ascii="宋体" w:eastAsia="宋体" w:hAnsi="宋体" w:hint="eastAsia"/>
          <w:color w:val="000000"/>
          <w:szCs w:val="21"/>
        </w:rPr>
      </w:pPr>
      <w:r w:rsidRPr="00BA7309">
        <w:rPr>
          <w:rFonts w:ascii="宋体" w:eastAsia="宋体" w:hAnsi="宋体" w:hint="eastAsia"/>
          <w:color w:val="000000"/>
          <w:szCs w:val="21"/>
        </w:rPr>
        <w:t>本课的重点是王羲之的书法、顾恺之的绘画、云冈石窟和龙门石窟。</w:t>
      </w:r>
    </w:p>
    <w:p w:rsidR="00467031" w:rsidRPr="00BA7309" w:rsidRDefault="00467031" w:rsidP="00467031">
      <w:pPr>
        <w:ind w:right="-210" w:firstLineChars="100" w:firstLine="210"/>
        <w:rPr>
          <w:rFonts w:ascii="宋体" w:eastAsia="宋体" w:hAnsi="宋体" w:hint="eastAsia"/>
          <w:color w:val="000000"/>
          <w:szCs w:val="21"/>
        </w:rPr>
      </w:pPr>
      <w:r w:rsidRPr="00BA7309">
        <w:rPr>
          <w:rFonts w:ascii="宋体" w:eastAsia="宋体" w:hAnsi="宋体" w:hint="eastAsia"/>
          <w:color w:val="000000"/>
          <w:szCs w:val="21"/>
        </w:rPr>
        <w:t>难点是书法、绘画艺术。</w:t>
      </w:r>
    </w:p>
    <w:p w:rsidR="00467031" w:rsidRPr="00BA7309" w:rsidRDefault="00467031" w:rsidP="00467031">
      <w:pPr>
        <w:ind w:right="-210" w:firstLineChars="100" w:firstLine="211"/>
        <w:rPr>
          <w:rFonts w:ascii="宋体" w:eastAsia="宋体" w:hAnsi="宋体" w:hint="eastAsia"/>
          <w:color w:val="000000"/>
          <w:szCs w:val="21"/>
        </w:rPr>
      </w:pPr>
      <w:r w:rsidRPr="00BA7309">
        <w:rPr>
          <w:rFonts w:ascii="宋体" w:eastAsia="宋体" w:hAnsi="宋体" w:hint="eastAsia"/>
          <w:b/>
          <w:bCs/>
          <w:color w:val="000000"/>
          <w:szCs w:val="21"/>
        </w:rPr>
        <w:t>[课时]</w:t>
      </w:r>
      <w:r w:rsidRPr="00BA7309">
        <w:rPr>
          <w:rFonts w:ascii="宋体" w:eastAsia="宋体" w:hAnsi="宋体" w:hint="eastAsia"/>
          <w:color w:val="000000"/>
          <w:szCs w:val="21"/>
        </w:rPr>
        <w:t>1课时</w:t>
      </w:r>
    </w:p>
    <w:p w:rsidR="00467031" w:rsidRPr="00BA7309" w:rsidRDefault="00467031" w:rsidP="00467031">
      <w:pPr>
        <w:ind w:right="-210" w:firstLineChars="100" w:firstLine="211"/>
        <w:rPr>
          <w:rFonts w:ascii="宋体" w:eastAsia="宋体" w:hAnsi="宋体" w:hint="eastAsia"/>
          <w:color w:val="000000"/>
          <w:szCs w:val="21"/>
        </w:rPr>
      </w:pPr>
      <w:r w:rsidRPr="00BA7309">
        <w:rPr>
          <w:rFonts w:ascii="宋体" w:eastAsia="宋体" w:hAnsi="宋体" w:hint="eastAsia"/>
          <w:b/>
          <w:bCs/>
          <w:color w:val="000000"/>
          <w:szCs w:val="21"/>
        </w:rPr>
        <w:t>[课型]</w:t>
      </w:r>
      <w:r w:rsidRPr="00BA7309">
        <w:rPr>
          <w:rFonts w:ascii="宋体" w:eastAsia="宋体" w:hAnsi="宋体" w:hint="eastAsia"/>
          <w:color w:val="000000"/>
          <w:szCs w:val="21"/>
        </w:rPr>
        <w:t>新授课</w:t>
      </w:r>
    </w:p>
    <w:p w:rsidR="00467031" w:rsidRPr="00BA7309" w:rsidRDefault="00467031" w:rsidP="00467031">
      <w:pPr>
        <w:ind w:right="-210" w:firstLineChars="100" w:firstLine="211"/>
        <w:rPr>
          <w:rFonts w:ascii="宋体" w:eastAsia="宋体" w:hAnsi="宋体" w:hint="eastAsia"/>
          <w:color w:val="000000"/>
          <w:szCs w:val="21"/>
        </w:rPr>
      </w:pPr>
      <w:r w:rsidRPr="00BA7309">
        <w:rPr>
          <w:rFonts w:ascii="宋体" w:eastAsia="宋体" w:hAnsi="宋体" w:hint="eastAsia"/>
          <w:b/>
          <w:bCs/>
          <w:color w:val="000000"/>
          <w:szCs w:val="21"/>
        </w:rPr>
        <w:t>[教具]</w:t>
      </w:r>
      <w:r w:rsidRPr="00BA7309">
        <w:rPr>
          <w:rFonts w:ascii="宋体" w:eastAsia="宋体" w:hAnsi="宋体" w:hint="eastAsia"/>
          <w:color w:val="000000"/>
          <w:szCs w:val="21"/>
        </w:rPr>
        <w:t>地图册、“祖冲之和圆周率”相关多媒体</w:t>
      </w:r>
    </w:p>
    <w:p w:rsidR="00467031" w:rsidRPr="00BA7309" w:rsidRDefault="00467031" w:rsidP="00467031">
      <w:pPr>
        <w:ind w:right="-210" w:firstLineChars="100" w:firstLine="210"/>
        <w:rPr>
          <w:rFonts w:ascii="宋体" w:eastAsia="宋体" w:hAnsi="宋体" w:hint="eastAsia"/>
          <w:color w:val="000000"/>
          <w:szCs w:val="21"/>
        </w:rPr>
      </w:pPr>
      <w:r w:rsidRPr="00BA7309">
        <w:rPr>
          <w:rFonts w:ascii="宋体" w:eastAsia="宋体" w:hAnsi="宋体" w:hint="eastAsia"/>
          <w:color w:val="000000"/>
          <w:szCs w:val="21"/>
        </w:rPr>
        <w:t>[教学设计]</w:t>
      </w:r>
    </w:p>
    <w:p w:rsidR="00467031" w:rsidRPr="00BA7309" w:rsidRDefault="00467031" w:rsidP="00467031">
      <w:pPr>
        <w:ind w:right="-210" w:firstLineChars="100" w:firstLine="210"/>
        <w:rPr>
          <w:rFonts w:ascii="宋体" w:eastAsia="宋体" w:hAnsi="宋体" w:hint="eastAsia"/>
          <w:color w:val="000000"/>
          <w:szCs w:val="21"/>
        </w:rPr>
      </w:pPr>
      <w:r w:rsidRPr="00BA7309">
        <w:rPr>
          <w:rFonts w:ascii="宋体" w:eastAsia="宋体" w:hAnsi="宋体" w:hint="eastAsia"/>
          <w:color w:val="000000"/>
          <w:szCs w:val="21"/>
        </w:rPr>
        <w:t>1、导入新课</w:t>
      </w:r>
    </w:p>
    <w:p w:rsidR="00467031" w:rsidRPr="00BA7309" w:rsidRDefault="00467031" w:rsidP="00467031">
      <w:pPr>
        <w:ind w:right="-210" w:firstLineChars="300" w:firstLine="630"/>
        <w:rPr>
          <w:rFonts w:ascii="宋体" w:eastAsia="宋体" w:hAnsi="宋体" w:hint="eastAsia"/>
          <w:color w:val="000000"/>
          <w:szCs w:val="21"/>
        </w:rPr>
      </w:pPr>
      <w:r w:rsidRPr="00BA7309">
        <w:rPr>
          <w:rFonts w:ascii="宋体" w:eastAsia="宋体" w:hAnsi="宋体" w:hint="eastAsia"/>
          <w:color w:val="000000"/>
          <w:szCs w:val="21"/>
        </w:rPr>
        <w:t>魏晋南北朝时期，社会的动荡不安，也必然要反映到人们的思想中来，艺术家用他们的所长反映着那段历史、记录着那段历史。今天，我们一起来学习魏晋南北朝的艺术成就。</w:t>
      </w:r>
    </w:p>
    <w:p w:rsidR="00467031" w:rsidRPr="00BA7309" w:rsidRDefault="00467031" w:rsidP="00467031">
      <w:pPr>
        <w:ind w:right="-210" w:firstLineChars="100" w:firstLine="210"/>
        <w:rPr>
          <w:rFonts w:ascii="宋体" w:eastAsia="宋体" w:hAnsi="宋体" w:hint="eastAsia"/>
          <w:color w:val="000000"/>
          <w:szCs w:val="21"/>
        </w:rPr>
      </w:pPr>
      <w:r w:rsidRPr="00BA7309">
        <w:rPr>
          <w:rFonts w:ascii="宋体" w:eastAsia="宋体" w:hAnsi="宋体" w:hint="eastAsia"/>
          <w:color w:val="000000"/>
          <w:szCs w:val="21"/>
        </w:rPr>
        <w:t>2、讲授新课</w:t>
      </w:r>
    </w:p>
    <w:p w:rsidR="00467031" w:rsidRPr="00BA7309" w:rsidRDefault="00467031" w:rsidP="00467031">
      <w:pPr>
        <w:ind w:right="-210" w:firstLineChars="100" w:firstLine="210"/>
        <w:rPr>
          <w:rFonts w:ascii="宋体" w:eastAsia="宋体" w:hAnsi="宋体" w:hint="eastAsia"/>
          <w:color w:val="000000"/>
          <w:szCs w:val="21"/>
        </w:rPr>
      </w:pPr>
      <w:r w:rsidRPr="00BA7309">
        <w:rPr>
          <w:rFonts w:ascii="宋体" w:eastAsia="宋体" w:hAnsi="宋体" w:hint="eastAsia"/>
          <w:color w:val="000000"/>
          <w:szCs w:val="21"/>
        </w:rPr>
        <w:t>（板书）一、大放光彩的书画艺术</w:t>
      </w:r>
    </w:p>
    <w:p w:rsidR="00467031" w:rsidRPr="00BA7309" w:rsidRDefault="00467031" w:rsidP="00467031">
      <w:pPr>
        <w:ind w:right="-210" w:firstLineChars="100" w:firstLine="210"/>
        <w:rPr>
          <w:rFonts w:ascii="宋体" w:eastAsia="宋体" w:hAnsi="宋体" w:hint="eastAsia"/>
          <w:color w:val="000000"/>
          <w:szCs w:val="21"/>
        </w:rPr>
      </w:pPr>
      <w:r w:rsidRPr="00BA7309">
        <w:rPr>
          <w:rFonts w:ascii="宋体" w:eastAsia="宋体" w:hAnsi="宋体" w:hint="eastAsia"/>
          <w:color w:val="000000"/>
          <w:szCs w:val="21"/>
        </w:rPr>
        <w:t>王羲之，是东晋时最著名的书法家，也是我国历史上书法艺坛的巨星，后世称为“书圣”。人们赞美他的字“飘若浮云，</w:t>
      </w:r>
      <w:proofErr w:type="gramStart"/>
      <w:r w:rsidRPr="00BA7309">
        <w:rPr>
          <w:rFonts w:ascii="宋体" w:eastAsia="宋体" w:hAnsi="宋体" w:hint="eastAsia"/>
          <w:color w:val="000000"/>
          <w:szCs w:val="21"/>
        </w:rPr>
        <w:t>矫</w:t>
      </w:r>
      <w:proofErr w:type="gramEnd"/>
      <w:r w:rsidRPr="00BA7309">
        <w:rPr>
          <w:rFonts w:ascii="宋体" w:eastAsia="宋体" w:hAnsi="宋体" w:hint="eastAsia"/>
          <w:color w:val="000000"/>
          <w:szCs w:val="21"/>
        </w:rPr>
        <w:t>若惊龙”。他的书法代表作有《兰亭序》。《兰亭序》人称天下第一行书。</w:t>
      </w:r>
    </w:p>
    <w:p w:rsidR="00467031" w:rsidRPr="00BA7309" w:rsidRDefault="00467031" w:rsidP="00467031">
      <w:pPr>
        <w:ind w:right="-210" w:firstLineChars="300" w:firstLine="630"/>
        <w:rPr>
          <w:rFonts w:ascii="宋体" w:eastAsia="宋体" w:hAnsi="宋体" w:hint="eastAsia"/>
          <w:color w:val="000000"/>
          <w:szCs w:val="21"/>
        </w:rPr>
      </w:pPr>
      <w:r w:rsidRPr="00BA7309">
        <w:rPr>
          <w:rFonts w:ascii="宋体" w:eastAsia="宋体" w:hAnsi="宋体" w:hint="eastAsia"/>
          <w:color w:val="000000"/>
          <w:szCs w:val="21"/>
        </w:rPr>
        <w:t>自古书画不分家，魏晋南北时期书法艺术百花争艳，绘画艺术上也是俊才辈出，最著名的当推东晋的顾恺之。至今留传下来的只有摹本《女史箴图》《洛神赋图》和《列女图》三件。</w:t>
      </w:r>
    </w:p>
    <w:p w:rsidR="00467031" w:rsidRPr="00BA7309" w:rsidRDefault="00467031" w:rsidP="00467031">
      <w:pPr>
        <w:ind w:right="-210" w:firstLineChars="300" w:firstLine="630"/>
        <w:rPr>
          <w:rFonts w:ascii="宋体" w:eastAsia="宋体" w:hAnsi="宋体" w:hint="eastAsia"/>
          <w:color w:val="000000"/>
          <w:szCs w:val="21"/>
        </w:rPr>
      </w:pPr>
      <w:r w:rsidRPr="00BA7309">
        <w:rPr>
          <w:rFonts w:ascii="宋体" w:eastAsia="宋体" w:hAnsi="宋体" w:hint="eastAsia"/>
          <w:color w:val="000000"/>
          <w:szCs w:val="21"/>
        </w:rPr>
        <w:t>顾恺之的作品在绘画技巧上主要是运用流畅绵长的线条塑造人物形象。古人形容他的线条如春蚕吐丝，人物栩栩如生，布局严密。</w:t>
      </w:r>
    </w:p>
    <w:p w:rsidR="00467031" w:rsidRPr="00BA7309" w:rsidRDefault="00467031" w:rsidP="00467031">
      <w:pPr>
        <w:ind w:right="-210" w:firstLineChars="100" w:firstLine="210"/>
        <w:rPr>
          <w:rFonts w:ascii="宋体" w:eastAsia="宋体" w:hAnsi="宋体" w:hint="eastAsia"/>
          <w:color w:val="000000"/>
          <w:szCs w:val="21"/>
        </w:rPr>
      </w:pPr>
      <w:r w:rsidRPr="00BA7309">
        <w:rPr>
          <w:rFonts w:ascii="宋体" w:eastAsia="宋体" w:hAnsi="宋体" w:hint="eastAsia"/>
          <w:color w:val="000000"/>
          <w:szCs w:val="21"/>
        </w:rPr>
        <w:t>（板书）二、佛教的盛行和《神灭论》</w:t>
      </w:r>
    </w:p>
    <w:p w:rsidR="00467031" w:rsidRPr="00BA7309" w:rsidRDefault="00467031" w:rsidP="00467031">
      <w:pPr>
        <w:ind w:right="-210" w:firstLineChars="100" w:firstLine="210"/>
        <w:rPr>
          <w:rFonts w:ascii="宋体" w:eastAsia="宋体" w:hAnsi="宋体" w:hint="eastAsia"/>
          <w:color w:val="000000"/>
          <w:szCs w:val="21"/>
        </w:rPr>
      </w:pPr>
      <w:r w:rsidRPr="00BA7309">
        <w:rPr>
          <w:rFonts w:ascii="宋体" w:eastAsia="宋体" w:hAnsi="宋体" w:hint="eastAsia"/>
          <w:color w:val="000000"/>
          <w:szCs w:val="21"/>
        </w:rPr>
        <w:t>（学生</w:t>
      </w:r>
      <w:proofErr w:type="gramStart"/>
      <w:r w:rsidRPr="00BA7309">
        <w:rPr>
          <w:rFonts w:ascii="宋体" w:eastAsia="宋体" w:hAnsi="宋体" w:hint="eastAsia"/>
          <w:color w:val="000000"/>
          <w:szCs w:val="21"/>
        </w:rPr>
        <w:t>带问题</w:t>
      </w:r>
      <w:proofErr w:type="gramEnd"/>
      <w:r w:rsidRPr="00BA7309">
        <w:rPr>
          <w:rFonts w:ascii="宋体" w:eastAsia="宋体" w:hAnsi="宋体" w:hint="eastAsia"/>
          <w:color w:val="000000"/>
          <w:szCs w:val="21"/>
        </w:rPr>
        <w:t>阅读课文后回答）</w:t>
      </w:r>
    </w:p>
    <w:p w:rsidR="00467031" w:rsidRPr="00BA7309" w:rsidRDefault="00467031" w:rsidP="00467031">
      <w:pPr>
        <w:ind w:right="-210" w:firstLineChars="100" w:firstLine="210"/>
        <w:rPr>
          <w:rFonts w:ascii="宋体" w:eastAsia="宋体" w:hAnsi="宋体" w:hint="eastAsia"/>
          <w:color w:val="000000"/>
          <w:szCs w:val="21"/>
        </w:rPr>
      </w:pPr>
      <w:r w:rsidRPr="00BA7309">
        <w:rPr>
          <w:rFonts w:ascii="宋体" w:eastAsia="宋体" w:hAnsi="宋体" w:hint="eastAsia"/>
          <w:color w:val="000000"/>
          <w:szCs w:val="21"/>
        </w:rPr>
        <w:t>①</w:t>
      </w:r>
      <w:r w:rsidRPr="00BA7309">
        <w:rPr>
          <w:rFonts w:ascii="宋体" w:eastAsia="宋体" w:hAnsi="宋体" w:hint="eastAsia"/>
          <w:color w:val="000000"/>
          <w:szCs w:val="21"/>
        </w:rPr>
        <w:tab/>
        <w:t>魏晋南北朝时期佛教盛行的原因是什么？</w:t>
      </w:r>
    </w:p>
    <w:p w:rsidR="00467031" w:rsidRPr="00BA7309" w:rsidRDefault="00467031" w:rsidP="00467031">
      <w:pPr>
        <w:ind w:right="-210" w:firstLineChars="100" w:firstLine="210"/>
        <w:rPr>
          <w:rFonts w:ascii="宋体" w:eastAsia="宋体" w:hAnsi="宋体" w:hint="eastAsia"/>
          <w:color w:val="000000"/>
          <w:szCs w:val="21"/>
        </w:rPr>
      </w:pPr>
      <w:r w:rsidRPr="00BA7309">
        <w:rPr>
          <w:rFonts w:ascii="宋体" w:eastAsia="宋体" w:hAnsi="宋体" w:hint="eastAsia"/>
          <w:color w:val="000000"/>
          <w:szCs w:val="21"/>
        </w:rPr>
        <w:t>②</w:t>
      </w:r>
      <w:r w:rsidRPr="00BA7309">
        <w:rPr>
          <w:rFonts w:ascii="宋体" w:eastAsia="宋体" w:hAnsi="宋体" w:hint="eastAsia"/>
          <w:color w:val="000000"/>
          <w:szCs w:val="21"/>
        </w:rPr>
        <w:tab/>
        <w:t>佛教的盛行表现在哪两个方面？</w:t>
      </w:r>
    </w:p>
    <w:p w:rsidR="00467031" w:rsidRPr="00BA7309" w:rsidRDefault="00467031" w:rsidP="00467031">
      <w:pPr>
        <w:ind w:right="-210" w:firstLineChars="100" w:firstLine="210"/>
        <w:rPr>
          <w:rFonts w:ascii="宋体" w:eastAsia="宋体" w:hAnsi="宋体" w:hint="eastAsia"/>
          <w:color w:val="000000"/>
          <w:szCs w:val="21"/>
        </w:rPr>
      </w:pPr>
      <w:r w:rsidRPr="00BA7309">
        <w:rPr>
          <w:rFonts w:ascii="宋体" w:eastAsia="宋体" w:hAnsi="宋体" w:hint="eastAsia"/>
          <w:color w:val="000000"/>
          <w:szCs w:val="21"/>
        </w:rPr>
        <w:t>佛教自西汉末年开始由古印度传入我国，至魏晋南北朝时期逐渐盛行。其原因一方面是由于长期战乱和各族统治者的残暴而使许多人寻求精神寄托。</w:t>
      </w:r>
    </w:p>
    <w:p w:rsidR="00467031" w:rsidRPr="00BA7309" w:rsidRDefault="00467031" w:rsidP="00467031">
      <w:pPr>
        <w:ind w:right="-210" w:firstLineChars="100" w:firstLine="210"/>
        <w:rPr>
          <w:rFonts w:ascii="宋体" w:eastAsia="宋体" w:hAnsi="宋体" w:hint="eastAsia"/>
          <w:color w:val="000000"/>
          <w:szCs w:val="21"/>
        </w:rPr>
      </w:pPr>
      <w:r w:rsidRPr="00BA7309">
        <w:rPr>
          <w:rFonts w:ascii="宋体" w:eastAsia="宋体" w:hAnsi="宋体" w:hint="eastAsia"/>
          <w:color w:val="000000"/>
          <w:szCs w:val="21"/>
        </w:rPr>
        <w:t>范缜，我国古代伟大的唯物论思想家。508年，范缜写出《神灭论》，范缜《神灭论》的主要观点是什么？（学生看书回答）</w:t>
      </w:r>
    </w:p>
    <w:p w:rsidR="00467031" w:rsidRPr="00BA7309" w:rsidRDefault="00467031" w:rsidP="00467031">
      <w:pPr>
        <w:ind w:right="-210" w:firstLineChars="100" w:firstLine="210"/>
        <w:rPr>
          <w:rFonts w:ascii="宋体" w:eastAsia="宋体" w:hAnsi="宋体" w:hint="eastAsia"/>
          <w:color w:val="000000"/>
          <w:szCs w:val="21"/>
        </w:rPr>
      </w:pPr>
      <w:r w:rsidRPr="00BA7309">
        <w:rPr>
          <w:rFonts w:ascii="宋体" w:eastAsia="宋体" w:hAnsi="宋体" w:hint="eastAsia"/>
          <w:color w:val="000000"/>
          <w:szCs w:val="21"/>
        </w:rPr>
        <w:t>《神灭论》的主要观点是：人的精神和肉体是互相结合着的。有了肉体，才有精神；肉体死亡了，精神也随之消失。《神灭论》在我国古代思想史上有着重要的地位。是宝贵的文化遗产。</w:t>
      </w:r>
    </w:p>
    <w:p w:rsidR="00467031" w:rsidRPr="00BA7309" w:rsidRDefault="00467031" w:rsidP="00467031">
      <w:pPr>
        <w:ind w:right="-210" w:firstLineChars="100" w:firstLine="210"/>
        <w:rPr>
          <w:rFonts w:ascii="宋体" w:eastAsia="宋体" w:hAnsi="宋体" w:hint="eastAsia"/>
          <w:color w:val="000000"/>
          <w:szCs w:val="21"/>
        </w:rPr>
      </w:pPr>
      <w:r w:rsidRPr="00BA7309">
        <w:rPr>
          <w:rFonts w:ascii="宋体" w:eastAsia="宋体" w:hAnsi="宋体" w:hint="eastAsia"/>
          <w:color w:val="000000"/>
          <w:szCs w:val="21"/>
        </w:rPr>
        <w:t>（板书）三、辉煌的石窟艺术</w:t>
      </w:r>
    </w:p>
    <w:p w:rsidR="00467031" w:rsidRPr="00BA7309" w:rsidRDefault="00467031" w:rsidP="00467031">
      <w:pPr>
        <w:ind w:right="-210" w:firstLineChars="200" w:firstLine="420"/>
        <w:rPr>
          <w:rFonts w:ascii="宋体" w:eastAsia="宋体" w:hAnsi="宋体" w:hint="eastAsia"/>
          <w:color w:val="000000"/>
          <w:szCs w:val="21"/>
        </w:rPr>
      </w:pPr>
      <w:r w:rsidRPr="00BA7309">
        <w:rPr>
          <w:rFonts w:ascii="宋体" w:eastAsia="宋体" w:hAnsi="宋体" w:hint="eastAsia"/>
          <w:color w:val="000000"/>
          <w:szCs w:val="21"/>
        </w:rPr>
        <w:t>石窟艺术包含石雕、壁画和塑像，它起源于古印度，随佛教传入我国。南北朝时最著名的是云冈石窟和龙门石窟。</w:t>
      </w:r>
    </w:p>
    <w:p w:rsidR="00467031" w:rsidRPr="00BA7309" w:rsidRDefault="00467031" w:rsidP="00467031">
      <w:pPr>
        <w:ind w:right="-210" w:firstLineChars="200" w:firstLine="420"/>
        <w:rPr>
          <w:rFonts w:ascii="宋体" w:eastAsia="宋体" w:hAnsi="宋体" w:hint="eastAsia"/>
          <w:color w:val="000000"/>
          <w:szCs w:val="21"/>
        </w:rPr>
      </w:pPr>
      <w:r w:rsidRPr="00BA7309">
        <w:rPr>
          <w:rFonts w:ascii="宋体" w:eastAsia="宋体" w:hAnsi="宋体" w:hint="eastAsia"/>
          <w:color w:val="000000"/>
          <w:szCs w:val="21"/>
        </w:rPr>
        <w:t>云冈石窟和龙门石窟是中国和印度佛教艺术的融合，是中外艺术结合的结晶，是举世瞩目的艺术宝库，都是世界著名文化遗产。</w:t>
      </w:r>
    </w:p>
    <w:p w:rsidR="00467031" w:rsidRPr="00BA7309" w:rsidRDefault="00467031" w:rsidP="00467031">
      <w:pPr>
        <w:ind w:right="-210" w:firstLineChars="100" w:firstLine="210"/>
        <w:rPr>
          <w:rFonts w:ascii="宋体" w:eastAsia="宋体" w:hAnsi="宋体" w:hint="eastAsia"/>
          <w:color w:val="000000"/>
          <w:szCs w:val="21"/>
        </w:rPr>
      </w:pPr>
      <w:r w:rsidRPr="00BA7309">
        <w:rPr>
          <w:rFonts w:ascii="宋体" w:eastAsia="宋体" w:hAnsi="宋体" w:hint="eastAsia"/>
          <w:color w:val="000000"/>
          <w:szCs w:val="21"/>
        </w:rPr>
        <w:t>四、小结</w:t>
      </w:r>
    </w:p>
    <w:p w:rsidR="00467031" w:rsidRPr="00BA7309" w:rsidRDefault="00467031" w:rsidP="00467031">
      <w:pPr>
        <w:ind w:right="-210" w:firstLineChars="100" w:firstLine="210"/>
        <w:rPr>
          <w:rFonts w:ascii="宋体" w:eastAsia="宋体" w:hAnsi="宋体" w:hint="eastAsia"/>
          <w:color w:val="000000"/>
          <w:szCs w:val="21"/>
        </w:rPr>
      </w:pPr>
      <w:r w:rsidRPr="00BA7309">
        <w:rPr>
          <w:rFonts w:ascii="宋体" w:eastAsia="宋体" w:hAnsi="宋体" w:hint="eastAsia"/>
          <w:color w:val="000000"/>
          <w:szCs w:val="21"/>
        </w:rPr>
        <w:lastRenderedPageBreak/>
        <w:t>魏晋南北朝是我国文化艺术的大发展时期，成就辉煌。这些文化成就在我国文化艺术发展史上具有承上启下的作用。</w:t>
      </w:r>
    </w:p>
    <w:p w:rsidR="00467031" w:rsidRPr="00BA7309" w:rsidRDefault="00467031" w:rsidP="00467031">
      <w:pPr>
        <w:ind w:right="-210" w:firstLineChars="100" w:firstLine="210"/>
        <w:rPr>
          <w:rFonts w:ascii="宋体" w:eastAsia="宋体" w:hAnsi="宋体" w:hint="eastAsia"/>
          <w:color w:val="000000"/>
          <w:szCs w:val="21"/>
        </w:rPr>
      </w:pPr>
      <w:r w:rsidRPr="00BA7309">
        <w:rPr>
          <w:rFonts w:ascii="宋体" w:eastAsia="宋体" w:hAnsi="宋体" w:hint="eastAsia"/>
          <w:color w:val="000000"/>
          <w:szCs w:val="21"/>
        </w:rPr>
        <w:t>五、组织学生讨论</w:t>
      </w:r>
    </w:p>
    <w:p w:rsidR="00467031" w:rsidRPr="00BA7309" w:rsidRDefault="00467031" w:rsidP="00467031">
      <w:pPr>
        <w:ind w:right="-210" w:firstLineChars="200" w:firstLine="420"/>
        <w:rPr>
          <w:rFonts w:ascii="宋体" w:eastAsia="宋体" w:hAnsi="宋体" w:hint="eastAsia"/>
          <w:color w:val="000000"/>
          <w:szCs w:val="21"/>
        </w:rPr>
      </w:pPr>
      <w:r w:rsidRPr="00BA7309">
        <w:rPr>
          <w:rFonts w:ascii="宋体" w:eastAsia="宋体" w:hAnsi="宋体" w:hint="eastAsia"/>
          <w:color w:val="000000"/>
          <w:szCs w:val="21"/>
        </w:rPr>
        <w:t>如果你是一名文物保护专家，你打算如何使云冈石窟和龙门石窟永葆艺术魅力。</w:t>
      </w:r>
    </w:p>
    <w:p w:rsidR="00467031" w:rsidRPr="00BA7309" w:rsidRDefault="00467031" w:rsidP="00467031">
      <w:pPr>
        <w:ind w:right="-210" w:firstLineChars="100" w:firstLine="210"/>
        <w:rPr>
          <w:rFonts w:ascii="宋体" w:eastAsia="宋体" w:hAnsi="宋体" w:hint="eastAsia"/>
          <w:color w:val="000000"/>
          <w:szCs w:val="21"/>
        </w:rPr>
      </w:pPr>
      <w:r w:rsidRPr="00BA7309">
        <w:rPr>
          <w:rFonts w:ascii="宋体" w:eastAsia="宋体" w:hAnsi="宋体" w:hint="eastAsia"/>
          <w:color w:val="000000"/>
          <w:szCs w:val="21"/>
        </w:rPr>
        <w:t>六作业：课后习题</w:t>
      </w:r>
    </w:p>
    <w:p w:rsidR="00467031" w:rsidRPr="00BA7309" w:rsidRDefault="00467031" w:rsidP="00467031">
      <w:pPr>
        <w:ind w:right="-210" w:firstLineChars="100" w:firstLine="210"/>
        <w:rPr>
          <w:rFonts w:ascii="宋体" w:eastAsia="宋体" w:hAnsi="宋体" w:hint="eastAsia"/>
          <w:color w:val="000000"/>
          <w:szCs w:val="21"/>
        </w:rPr>
      </w:pPr>
      <w:r w:rsidRPr="00BA7309">
        <w:rPr>
          <w:rFonts w:ascii="宋体" w:eastAsia="宋体" w:hAnsi="宋体" w:hint="eastAsia"/>
          <w:color w:val="000000"/>
          <w:szCs w:val="21"/>
        </w:rPr>
        <w:t>附：板书设计</w:t>
      </w:r>
    </w:p>
    <w:p w:rsidR="00467031" w:rsidRPr="00BA7309" w:rsidRDefault="00467031" w:rsidP="00467031">
      <w:pPr>
        <w:ind w:right="-210" w:firstLineChars="100" w:firstLine="210"/>
        <w:rPr>
          <w:rFonts w:ascii="宋体" w:eastAsia="宋体" w:hAnsi="宋体" w:hint="eastAsia"/>
          <w:color w:val="000000"/>
          <w:szCs w:val="21"/>
        </w:rPr>
      </w:pPr>
      <w:r w:rsidRPr="00BA7309">
        <w:rPr>
          <w:rFonts w:ascii="宋体" w:eastAsia="宋体" w:hAnsi="宋体" w:hint="eastAsia"/>
          <w:color w:val="000000"/>
          <w:szCs w:val="21"/>
        </w:rPr>
        <w:t xml:space="preserve">一、思想：范缜著有《神灭论》   </w:t>
      </w:r>
    </w:p>
    <w:p w:rsidR="00467031" w:rsidRPr="00BA7309" w:rsidRDefault="00467031" w:rsidP="00467031">
      <w:pPr>
        <w:ind w:right="-210" w:firstLineChars="100" w:firstLine="210"/>
        <w:rPr>
          <w:rFonts w:ascii="宋体" w:eastAsia="宋体" w:hAnsi="宋体" w:hint="eastAsia"/>
          <w:color w:val="000000"/>
          <w:szCs w:val="21"/>
        </w:rPr>
      </w:pPr>
      <w:r w:rsidRPr="00BA7309">
        <w:rPr>
          <w:rFonts w:ascii="宋体" w:eastAsia="宋体" w:hAnsi="宋体" w:hint="eastAsia"/>
          <w:color w:val="000000"/>
          <w:szCs w:val="21"/>
        </w:rPr>
        <w:t>二、书法艺术：</w:t>
      </w:r>
    </w:p>
    <w:p w:rsidR="00467031" w:rsidRPr="00BA7309" w:rsidRDefault="00467031" w:rsidP="00467031">
      <w:pPr>
        <w:ind w:right="-210" w:firstLineChars="100" w:firstLine="210"/>
        <w:rPr>
          <w:rFonts w:ascii="宋体" w:eastAsia="宋体" w:hAnsi="宋体" w:hint="eastAsia"/>
          <w:color w:val="000000"/>
          <w:szCs w:val="21"/>
        </w:rPr>
      </w:pPr>
      <w:r w:rsidRPr="00BA7309">
        <w:rPr>
          <w:rFonts w:ascii="宋体" w:eastAsia="宋体" w:hAnsi="宋体" w:hint="eastAsia"/>
          <w:color w:val="000000"/>
          <w:szCs w:val="21"/>
        </w:rPr>
        <w:t xml:space="preserve"> “书圣”王羲之《兰亭序》“飘若浮云，</w:t>
      </w:r>
      <w:proofErr w:type="gramStart"/>
      <w:r w:rsidRPr="00BA7309">
        <w:rPr>
          <w:rFonts w:ascii="宋体" w:eastAsia="宋体" w:hAnsi="宋体" w:hint="eastAsia"/>
          <w:color w:val="000000"/>
          <w:szCs w:val="21"/>
        </w:rPr>
        <w:t>矫</w:t>
      </w:r>
      <w:proofErr w:type="gramEnd"/>
      <w:r w:rsidRPr="00BA7309">
        <w:rPr>
          <w:rFonts w:ascii="宋体" w:eastAsia="宋体" w:hAnsi="宋体" w:hint="eastAsia"/>
          <w:color w:val="000000"/>
          <w:szCs w:val="21"/>
        </w:rPr>
        <w:t>若惊龙”。</w:t>
      </w:r>
    </w:p>
    <w:p w:rsidR="00467031" w:rsidRPr="00BA7309" w:rsidRDefault="00467031" w:rsidP="00467031">
      <w:pPr>
        <w:ind w:right="-210" w:firstLineChars="100" w:firstLine="210"/>
        <w:rPr>
          <w:rFonts w:ascii="宋体" w:eastAsia="宋体" w:hAnsi="宋体" w:hint="eastAsia"/>
          <w:color w:val="000000"/>
          <w:szCs w:val="21"/>
        </w:rPr>
      </w:pPr>
      <w:r w:rsidRPr="00BA7309">
        <w:rPr>
          <w:rFonts w:ascii="宋体" w:eastAsia="宋体" w:hAnsi="宋体" w:hint="eastAsia"/>
          <w:color w:val="000000"/>
          <w:szCs w:val="21"/>
        </w:rPr>
        <w:t>三、绘画艺术：东晋  顾恺之《女史箴图》《洛神赋图》</w:t>
      </w:r>
    </w:p>
    <w:p w:rsidR="00A0703F" w:rsidRDefault="00467031" w:rsidP="00467031">
      <w:r w:rsidRPr="00BA7309">
        <w:rPr>
          <w:rFonts w:ascii="宋体" w:eastAsia="宋体" w:hAnsi="宋体" w:hint="eastAsia"/>
          <w:color w:val="000000"/>
          <w:szCs w:val="21"/>
        </w:rPr>
        <w:t>石窟艺术－－山西大同的云冈石窟；河南洛阳的龙门石窟</w:t>
      </w:r>
    </w:p>
    <w:sectPr w:rsidR="00A070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031"/>
    <w:rsid w:val="0000669B"/>
    <w:rsid w:val="000105A3"/>
    <w:rsid w:val="0001578B"/>
    <w:rsid w:val="0002254F"/>
    <w:rsid w:val="000420F7"/>
    <w:rsid w:val="00063C46"/>
    <w:rsid w:val="0007030F"/>
    <w:rsid w:val="00075D10"/>
    <w:rsid w:val="00081853"/>
    <w:rsid w:val="0009059A"/>
    <w:rsid w:val="000A5FCB"/>
    <w:rsid w:val="000B2946"/>
    <w:rsid w:val="000B2DA0"/>
    <w:rsid w:val="000C6890"/>
    <w:rsid w:val="000C6C40"/>
    <w:rsid w:val="000D485B"/>
    <w:rsid w:val="000D7D76"/>
    <w:rsid w:val="000E0285"/>
    <w:rsid w:val="000E460E"/>
    <w:rsid w:val="000F054E"/>
    <w:rsid w:val="000F5D9A"/>
    <w:rsid w:val="00107AD2"/>
    <w:rsid w:val="00115330"/>
    <w:rsid w:val="00120934"/>
    <w:rsid w:val="0012156E"/>
    <w:rsid w:val="001345EC"/>
    <w:rsid w:val="00140CA2"/>
    <w:rsid w:val="001535C4"/>
    <w:rsid w:val="0015394C"/>
    <w:rsid w:val="00154BDE"/>
    <w:rsid w:val="00176462"/>
    <w:rsid w:val="00184B38"/>
    <w:rsid w:val="0019404C"/>
    <w:rsid w:val="00196F5A"/>
    <w:rsid w:val="001971B8"/>
    <w:rsid w:val="0019781A"/>
    <w:rsid w:val="001A3466"/>
    <w:rsid w:val="001A587A"/>
    <w:rsid w:val="001B7D8B"/>
    <w:rsid w:val="001D70FD"/>
    <w:rsid w:val="001E07A4"/>
    <w:rsid w:val="001F2DA9"/>
    <w:rsid w:val="002022F4"/>
    <w:rsid w:val="002153E0"/>
    <w:rsid w:val="00244A12"/>
    <w:rsid w:val="002459E7"/>
    <w:rsid w:val="00245BD0"/>
    <w:rsid w:val="002559B4"/>
    <w:rsid w:val="00256B4A"/>
    <w:rsid w:val="00257FB8"/>
    <w:rsid w:val="00260C85"/>
    <w:rsid w:val="00273AE9"/>
    <w:rsid w:val="00277367"/>
    <w:rsid w:val="00280BFC"/>
    <w:rsid w:val="00281030"/>
    <w:rsid w:val="00282649"/>
    <w:rsid w:val="00290BBB"/>
    <w:rsid w:val="002A147B"/>
    <w:rsid w:val="002A41FE"/>
    <w:rsid w:val="002A7DB2"/>
    <w:rsid w:val="002B0A5C"/>
    <w:rsid w:val="002B4BFD"/>
    <w:rsid w:val="002D0B4A"/>
    <w:rsid w:val="002F4EFD"/>
    <w:rsid w:val="0030319A"/>
    <w:rsid w:val="00306086"/>
    <w:rsid w:val="00321FA0"/>
    <w:rsid w:val="00327878"/>
    <w:rsid w:val="00327B68"/>
    <w:rsid w:val="0034307D"/>
    <w:rsid w:val="003655C2"/>
    <w:rsid w:val="003719C3"/>
    <w:rsid w:val="003729AC"/>
    <w:rsid w:val="003970C4"/>
    <w:rsid w:val="003A4F2E"/>
    <w:rsid w:val="003B43A0"/>
    <w:rsid w:val="003B7F29"/>
    <w:rsid w:val="003C0E40"/>
    <w:rsid w:val="003C508B"/>
    <w:rsid w:val="003C66EE"/>
    <w:rsid w:val="003D2D3E"/>
    <w:rsid w:val="003E1067"/>
    <w:rsid w:val="003E27E7"/>
    <w:rsid w:val="003E799D"/>
    <w:rsid w:val="003F5FB8"/>
    <w:rsid w:val="003F7109"/>
    <w:rsid w:val="0041382E"/>
    <w:rsid w:val="00421AE0"/>
    <w:rsid w:val="00427F61"/>
    <w:rsid w:val="0044065A"/>
    <w:rsid w:val="00451A0A"/>
    <w:rsid w:val="00452345"/>
    <w:rsid w:val="00453C9B"/>
    <w:rsid w:val="004668B1"/>
    <w:rsid w:val="00467031"/>
    <w:rsid w:val="004911EC"/>
    <w:rsid w:val="004926C4"/>
    <w:rsid w:val="004950F5"/>
    <w:rsid w:val="004A698F"/>
    <w:rsid w:val="004A7046"/>
    <w:rsid w:val="004B0C34"/>
    <w:rsid w:val="004B5686"/>
    <w:rsid w:val="004B5981"/>
    <w:rsid w:val="004E51F3"/>
    <w:rsid w:val="004F35C0"/>
    <w:rsid w:val="00504D99"/>
    <w:rsid w:val="00504F85"/>
    <w:rsid w:val="00512534"/>
    <w:rsid w:val="00513097"/>
    <w:rsid w:val="005146C8"/>
    <w:rsid w:val="00514C3F"/>
    <w:rsid w:val="00517EAB"/>
    <w:rsid w:val="00536604"/>
    <w:rsid w:val="00552C22"/>
    <w:rsid w:val="00554395"/>
    <w:rsid w:val="0055613B"/>
    <w:rsid w:val="00556B00"/>
    <w:rsid w:val="0057180F"/>
    <w:rsid w:val="00576526"/>
    <w:rsid w:val="00580227"/>
    <w:rsid w:val="00581CCA"/>
    <w:rsid w:val="00583AC6"/>
    <w:rsid w:val="00594A2F"/>
    <w:rsid w:val="005A3055"/>
    <w:rsid w:val="005C4EC1"/>
    <w:rsid w:val="005C684D"/>
    <w:rsid w:val="005D5EDD"/>
    <w:rsid w:val="00604E57"/>
    <w:rsid w:val="0061064A"/>
    <w:rsid w:val="00627AF5"/>
    <w:rsid w:val="006633C8"/>
    <w:rsid w:val="00663637"/>
    <w:rsid w:val="00683C70"/>
    <w:rsid w:val="006878C2"/>
    <w:rsid w:val="0069059B"/>
    <w:rsid w:val="006A4DFB"/>
    <w:rsid w:val="006B1B37"/>
    <w:rsid w:val="006B458D"/>
    <w:rsid w:val="006E2CB7"/>
    <w:rsid w:val="006E4DBF"/>
    <w:rsid w:val="006F0BAB"/>
    <w:rsid w:val="006F1749"/>
    <w:rsid w:val="006F1B43"/>
    <w:rsid w:val="006F616E"/>
    <w:rsid w:val="006F6529"/>
    <w:rsid w:val="00700FE8"/>
    <w:rsid w:val="00702A3A"/>
    <w:rsid w:val="007177D9"/>
    <w:rsid w:val="00721BDC"/>
    <w:rsid w:val="00732F02"/>
    <w:rsid w:val="0074658E"/>
    <w:rsid w:val="00747564"/>
    <w:rsid w:val="007508D5"/>
    <w:rsid w:val="00755F1F"/>
    <w:rsid w:val="00761809"/>
    <w:rsid w:val="00761D5C"/>
    <w:rsid w:val="00767053"/>
    <w:rsid w:val="00775DED"/>
    <w:rsid w:val="007941DD"/>
    <w:rsid w:val="007945CB"/>
    <w:rsid w:val="007A31B8"/>
    <w:rsid w:val="007A7802"/>
    <w:rsid w:val="007B53BF"/>
    <w:rsid w:val="007C00C0"/>
    <w:rsid w:val="007F08A1"/>
    <w:rsid w:val="007F5577"/>
    <w:rsid w:val="0080220B"/>
    <w:rsid w:val="0080446E"/>
    <w:rsid w:val="008058C5"/>
    <w:rsid w:val="0081604F"/>
    <w:rsid w:val="008234E0"/>
    <w:rsid w:val="00841E78"/>
    <w:rsid w:val="0084444F"/>
    <w:rsid w:val="008613C9"/>
    <w:rsid w:val="008661C5"/>
    <w:rsid w:val="0087060D"/>
    <w:rsid w:val="008864E1"/>
    <w:rsid w:val="00894789"/>
    <w:rsid w:val="0089702F"/>
    <w:rsid w:val="008A1D3F"/>
    <w:rsid w:val="008D34EE"/>
    <w:rsid w:val="008E10E8"/>
    <w:rsid w:val="008F453E"/>
    <w:rsid w:val="00901A44"/>
    <w:rsid w:val="00915E9C"/>
    <w:rsid w:val="00916F4D"/>
    <w:rsid w:val="00924D97"/>
    <w:rsid w:val="009251F6"/>
    <w:rsid w:val="0092665B"/>
    <w:rsid w:val="009433A0"/>
    <w:rsid w:val="0094699C"/>
    <w:rsid w:val="00966C43"/>
    <w:rsid w:val="0097727D"/>
    <w:rsid w:val="009820C7"/>
    <w:rsid w:val="009A40E5"/>
    <w:rsid w:val="009B51C7"/>
    <w:rsid w:val="009B5BD1"/>
    <w:rsid w:val="009E5160"/>
    <w:rsid w:val="009E5C36"/>
    <w:rsid w:val="009F5B51"/>
    <w:rsid w:val="00A06854"/>
    <w:rsid w:val="00A0703F"/>
    <w:rsid w:val="00A1057D"/>
    <w:rsid w:val="00A13932"/>
    <w:rsid w:val="00A14F3A"/>
    <w:rsid w:val="00A17B2B"/>
    <w:rsid w:val="00A20ABF"/>
    <w:rsid w:val="00A2751A"/>
    <w:rsid w:val="00A32632"/>
    <w:rsid w:val="00A701C8"/>
    <w:rsid w:val="00A70E1F"/>
    <w:rsid w:val="00A77B17"/>
    <w:rsid w:val="00A87C92"/>
    <w:rsid w:val="00A87E73"/>
    <w:rsid w:val="00A94312"/>
    <w:rsid w:val="00A95F1D"/>
    <w:rsid w:val="00AA2D9A"/>
    <w:rsid w:val="00AA6132"/>
    <w:rsid w:val="00AB3635"/>
    <w:rsid w:val="00AC3227"/>
    <w:rsid w:val="00AD16EC"/>
    <w:rsid w:val="00AE2AA3"/>
    <w:rsid w:val="00AE70CE"/>
    <w:rsid w:val="00AF0601"/>
    <w:rsid w:val="00AF0A98"/>
    <w:rsid w:val="00B04887"/>
    <w:rsid w:val="00B11976"/>
    <w:rsid w:val="00B261D3"/>
    <w:rsid w:val="00B27B6B"/>
    <w:rsid w:val="00B31E9A"/>
    <w:rsid w:val="00B3560A"/>
    <w:rsid w:val="00B616BC"/>
    <w:rsid w:val="00B73930"/>
    <w:rsid w:val="00B858FD"/>
    <w:rsid w:val="00B93490"/>
    <w:rsid w:val="00BA157C"/>
    <w:rsid w:val="00BA6C0D"/>
    <w:rsid w:val="00BB6123"/>
    <w:rsid w:val="00BB70CA"/>
    <w:rsid w:val="00BC0360"/>
    <w:rsid w:val="00BD2433"/>
    <w:rsid w:val="00BD3C25"/>
    <w:rsid w:val="00BD7C5E"/>
    <w:rsid w:val="00BE7364"/>
    <w:rsid w:val="00BF7ED6"/>
    <w:rsid w:val="00C00E4F"/>
    <w:rsid w:val="00C06EA7"/>
    <w:rsid w:val="00C27B02"/>
    <w:rsid w:val="00C27E74"/>
    <w:rsid w:val="00C33331"/>
    <w:rsid w:val="00C40E24"/>
    <w:rsid w:val="00C42031"/>
    <w:rsid w:val="00C5118C"/>
    <w:rsid w:val="00C545BD"/>
    <w:rsid w:val="00C554B3"/>
    <w:rsid w:val="00C7019E"/>
    <w:rsid w:val="00C76F6D"/>
    <w:rsid w:val="00C866C8"/>
    <w:rsid w:val="00C93F5B"/>
    <w:rsid w:val="00C94E2C"/>
    <w:rsid w:val="00CA05AE"/>
    <w:rsid w:val="00CA2B10"/>
    <w:rsid w:val="00CB2516"/>
    <w:rsid w:val="00CD482F"/>
    <w:rsid w:val="00CD787C"/>
    <w:rsid w:val="00CE0587"/>
    <w:rsid w:val="00CE5C8F"/>
    <w:rsid w:val="00D07371"/>
    <w:rsid w:val="00D12A2C"/>
    <w:rsid w:val="00D20688"/>
    <w:rsid w:val="00D2264A"/>
    <w:rsid w:val="00D312A7"/>
    <w:rsid w:val="00D36C9E"/>
    <w:rsid w:val="00D4457C"/>
    <w:rsid w:val="00D46B9E"/>
    <w:rsid w:val="00D54E5D"/>
    <w:rsid w:val="00D77796"/>
    <w:rsid w:val="00D92E90"/>
    <w:rsid w:val="00DA1CED"/>
    <w:rsid w:val="00DA71B8"/>
    <w:rsid w:val="00DB6570"/>
    <w:rsid w:val="00DC2FAD"/>
    <w:rsid w:val="00DC3227"/>
    <w:rsid w:val="00DE109E"/>
    <w:rsid w:val="00DE17F1"/>
    <w:rsid w:val="00DE2159"/>
    <w:rsid w:val="00DE2D54"/>
    <w:rsid w:val="00DE57B3"/>
    <w:rsid w:val="00DF0BD8"/>
    <w:rsid w:val="00DF1AC6"/>
    <w:rsid w:val="00DF4C3A"/>
    <w:rsid w:val="00E075EF"/>
    <w:rsid w:val="00E15FC6"/>
    <w:rsid w:val="00E40464"/>
    <w:rsid w:val="00E47DF2"/>
    <w:rsid w:val="00E5598C"/>
    <w:rsid w:val="00E61BD1"/>
    <w:rsid w:val="00E7550A"/>
    <w:rsid w:val="00E81823"/>
    <w:rsid w:val="00E902C7"/>
    <w:rsid w:val="00EC08BE"/>
    <w:rsid w:val="00EC1471"/>
    <w:rsid w:val="00ED0717"/>
    <w:rsid w:val="00ED31CA"/>
    <w:rsid w:val="00EE0FAB"/>
    <w:rsid w:val="00EE7E9F"/>
    <w:rsid w:val="00F0266C"/>
    <w:rsid w:val="00F0603A"/>
    <w:rsid w:val="00F27924"/>
    <w:rsid w:val="00F43DA0"/>
    <w:rsid w:val="00F458EF"/>
    <w:rsid w:val="00F46440"/>
    <w:rsid w:val="00F53836"/>
    <w:rsid w:val="00F662D9"/>
    <w:rsid w:val="00F71230"/>
    <w:rsid w:val="00F75E57"/>
    <w:rsid w:val="00F830F4"/>
    <w:rsid w:val="00F95155"/>
    <w:rsid w:val="00F9643F"/>
    <w:rsid w:val="00FA0228"/>
    <w:rsid w:val="00FA1FE6"/>
    <w:rsid w:val="00FA5093"/>
    <w:rsid w:val="00FA740E"/>
    <w:rsid w:val="00FB3F47"/>
    <w:rsid w:val="00FC208C"/>
    <w:rsid w:val="00FC590C"/>
    <w:rsid w:val="00FC6312"/>
    <w:rsid w:val="00FD026A"/>
    <w:rsid w:val="00FD06FE"/>
    <w:rsid w:val="00FD0EE4"/>
    <w:rsid w:val="00FD141E"/>
    <w:rsid w:val="00FD4080"/>
    <w:rsid w:val="00FE5CAB"/>
    <w:rsid w:val="00FF2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D00484-2BAC-40BB-B929-F93C26584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467031"/>
    <w:pPr>
      <w:widowControl w:val="0"/>
      <w:jc w:val="both"/>
    </w:pPr>
    <w:rPr>
      <w:rFonts w:ascii="Times New Roman" w:eastAsia="仿宋_GB2312" w:hAnsi="Times New Roman" w:cs="Times New Roman"/>
      <w:color w:val="FF00F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Words>
  <Characters>1057</Characters>
  <Application>Microsoft Office Word</Application>
  <DocSecurity>0</DocSecurity>
  <Lines>8</Lines>
  <Paragraphs>2</Paragraphs>
  <ScaleCrop>false</ScaleCrop>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quanpin</dc:creator>
  <cp:keywords/>
  <dc:description/>
  <cp:lastModifiedBy>quanpin</cp:lastModifiedBy>
  <cp:revision>1</cp:revision>
  <dcterms:created xsi:type="dcterms:W3CDTF">2016-07-12T09:10:00Z</dcterms:created>
  <dcterms:modified xsi:type="dcterms:W3CDTF">2016-07-12T09:10:00Z</dcterms:modified>
</cp:coreProperties>
</file>